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附件3 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XX策划案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（主题鲜明，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lang w:val="en-US" w:eastAsia="zh-CN"/>
        </w:rPr>
        <w:t>积极引导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）</w:t>
      </w:r>
    </w:p>
    <w:p>
      <w:pPr>
        <w:pStyle w:val="8"/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活动背景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关注当代大学生心理素质的整体发展，结合班级实际情况，联系主题，分析主题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</w:p>
    <w:p>
      <w:pPr>
        <w:pStyle w:val="8"/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心理学依据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（加强理论知识的学习，使策划更有专业性和科学性）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、活动目的及意义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（目标明确，清晰具体，目标之间关联性强）</w:t>
      </w:r>
    </w:p>
    <w:p>
      <w:pPr>
        <w:pStyle w:val="8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、活动时间、对象、地点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（充分考虑同学们的闲暇时间、人员之间相互熟悉程度、根据活动需要决定场地）</w:t>
      </w:r>
    </w:p>
    <w:p>
      <w:pPr>
        <w:pStyle w:val="8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五、活动形式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如主题班会、答辩、情景剧等）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、前期准备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（物资、硬件、人力准备充分）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、活动流程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（流程具体，把握主题班会各个具体项目进程，合理分配时间）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、活动设置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形式新颖，活动关联性强，紧密围绕主题进行；活动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示范，策划案中的活动部分需要组织者为同学们先行示范）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、人员安排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（人员分工安排明晰，各个活动环节的相关负责人写清楚）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、经费预算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（预算清晰，符合行情；充分利用外部资源；遵循节省原则：用最少的钱做最多的事。）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十一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、突发状况与应急措施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应急准备充分，考虑活动备选方案，充分考虑可能出现的意外情况）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十二、项目可行性分析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十三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、活动后期宣传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（活动过程积极记录，后续整理成宣传材料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十四、参考资料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lang w:val="en-US" w:eastAsia="zh-CN"/>
        </w:rPr>
        <w:t>（注：此策划案只做参考，可根据主题自行调整）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AF4F52"/>
    <w:multiLevelType w:val="singleLevel"/>
    <w:tmpl w:val="E3AF4F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1ZDc0NzhmM2E3ZjAyYTk0NWIxNDlmYmExMzY2M2UifQ=="/>
  </w:docVars>
  <w:rsids>
    <w:rsidRoot w:val="00000000"/>
    <w:rsid w:val="696753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widowControl w:val="0"/>
      <w:spacing w:before="240" w:after="60"/>
      <w:ind w:left="0" w:right="0"/>
      <w:jc w:val="center"/>
      <w:outlineLvl w:val="0"/>
    </w:pPr>
    <w:rPr>
      <w:rFonts w:ascii="等线 Light" w:hAnsi="等线 Light" w:eastAsia="等线 Light" w:cs="宋体"/>
      <w:b/>
      <w:bCs/>
      <w:kern w:val="2"/>
      <w:sz w:val="32"/>
      <w:szCs w:val="32"/>
    </w:rPr>
  </w:style>
  <w:style w:type="character" w:styleId="5">
    <w:name w:val="Strong"/>
    <w:basedOn w:val="4"/>
    <w:qFormat/>
    <w:uiPriority w:val="0"/>
    <w:rPr>
      <w:rFonts w:ascii="Times New Roman" w:hAnsi="Times New Roman" w:eastAsia="宋体" w:cs="Times New Roman"/>
      <w:b/>
      <w:sz w:val="21"/>
    </w:rPr>
  </w:style>
  <w:style w:type="character" w:styleId="6">
    <w:name w:val="Hyperlink"/>
    <w:basedOn w:val="4"/>
    <w:qFormat/>
    <w:uiPriority w:val="0"/>
    <w:rPr>
      <w:rFonts w:ascii="Times New Roman" w:hAnsi="Times New Roman" w:eastAsia="宋体" w:cs="Times New Roman"/>
      <w:color w:val="0563C1"/>
      <w:sz w:val="21"/>
      <w:u w:val="single"/>
    </w:rPr>
  </w:style>
  <w:style w:type="paragraph" w:styleId="7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等线" w:hAnsi="等线" w:eastAsia="等线" w:cs="宋体"/>
      <w:kern w:val="2"/>
      <w:sz w:val="21"/>
      <w:szCs w:val="22"/>
    </w:rPr>
  </w:style>
  <w:style w:type="paragraph" w:styleId="8">
    <w:name w:val="No Spacing"/>
    <w:qFormat/>
    <w:uiPriority w:val="0"/>
    <w:pPr>
      <w:widowControl w:val="0"/>
      <w:spacing w:after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524</Words>
  <Characters>535</Characters>
  <Paragraphs>18</Paragraphs>
  <TotalTime>0</TotalTime>
  <ScaleCrop>false</ScaleCrop>
  <LinksUpToDate>false</LinksUpToDate>
  <CharactersWithSpaces>536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2022-04-30T13:33:00Z</dcterms:created>
  <dc:creator>NTH-AN00</dc:creator>
  <cp:lastModifiedBy>Exceeder</cp:lastModifiedBy>
  <dcterms:modified xsi:type="dcterms:W3CDTF">2023-04-24T06:57:15Z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59bba347efd54cc3b6e97d3f646739e4</vt:lpwstr>
  </property>
  <property fmtid="{D5CDD505-2E9C-101B-9397-08002B2CF9AE}" pid="3" name="KSOProductBuildVer">
    <vt:lpwstr>2052-11.1.0.14036</vt:lpwstr>
  </property>
</Properties>
</file>